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25" w:rsidRDefault="00924DEB" w:rsidP="00924DEB">
      <w:pPr>
        <w:pStyle w:val="Heading1"/>
        <w:spacing w:before="120" w:after="120"/>
        <w:jc w:val="right"/>
        <w:rPr>
          <w:b w:val="0"/>
          <w:noProof/>
          <w:color w:val="58595B"/>
          <w:sz w:val="36"/>
          <w:szCs w:val="36"/>
          <w:lang w:eastAsia="en-GB"/>
        </w:rPr>
      </w:pPr>
      <w:r>
        <w:rPr>
          <w:b w:val="0"/>
          <w:noProof/>
          <w:color w:val="58595B"/>
          <w:sz w:val="36"/>
          <w:szCs w:val="36"/>
          <w:lang w:eastAsia="en-GB"/>
        </w:rPr>
        <w:t xml:space="preserve">                 </w:t>
      </w:r>
      <w:r w:rsidR="009F34E9">
        <w:rPr>
          <w:b w:val="0"/>
          <w:noProof/>
          <w:color w:val="58595B"/>
          <w:sz w:val="36"/>
          <w:szCs w:val="36"/>
          <w:lang w:eastAsia="en-GB"/>
        </w:rPr>
        <w:drawing>
          <wp:anchor distT="0" distB="0" distL="114300" distR="114300" simplePos="0" relativeHeight="251658240" behindDoc="0" locked="0" layoutInCell="1" allowOverlap="1">
            <wp:simplePos x="5629275" y="866775"/>
            <wp:positionH relativeFrom="margin">
              <wp:align>center</wp:align>
            </wp:positionH>
            <wp:positionV relativeFrom="margin">
              <wp:align>top</wp:align>
            </wp:positionV>
            <wp:extent cx="1019175" cy="1019175"/>
            <wp:effectExtent l="0" t="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jpg"/>
                    <pic:cNvPicPr/>
                  </pic:nvPicPr>
                  <pic:blipFill>
                    <a:blip r:embed="rId8">
                      <a:extLst>
                        <a:ext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anchor>
        </w:drawing>
      </w:r>
      <w:r>
        <w:rPr>
          <w:b w:val="0"/>
          <w:noProof/>
          <w:color w:val="58595B"/>
          <w:sz w:val="36"/>
          <w:szCs w:val="36"/>
          <w:lang w:eastAsia="en-GB"/>
        </w:rPr>
        <w:t xml:space="preserve">                     </w:t>
      </w:r>
    </w:p>
    <w:p w:rsidR="009F34E9" w:rsidRDefault="009F34E9" w:rsidP="009C3BF4">
      <w:pPr>
        <w:pStyle w:val="Heading1"/>
        <w:spacing w:before="120" w:after="120"/>
        <w:jc w:val="center"/>
        <w:rPr>
          <w:rFonts w:ascii="Calibri" w:hAnsi="Calibri" w:cs="Times New Roman"/>
          <w:color w:val="000000"/>
          <w:sz w:val="32"/>
          <w:szCs w:val="24"/>
        </w:rPr>
      </w:pPr>
    </w:p>
    <w:p w:rsidR="009F34E9" w:rsidRDefault="009F34E9" w:rsidP="009C3BF4">
      <w:pPr>
        <w:pStyle w:val="Heading1"/>
        <w:spacing w:before="120" w:after="120"/>
        <w:jc w:val="center"/>
        <w:rPr>
          <w:rFonts w:ascii="Calibri" w:hAnsi="Calibri" w:cs="Times New Roman"/>
          <w:color w:val="000000"/>
          <w:sz w:val="32"/>
          <w:szCs w:val="24"/>
        </w:rPr>
      </w:pPr>
    </w:p>
    <w:p w:rsidR="000D0422" w:rsidRPr="009C3BF4" w:rsidRDefault="00BD1590" w:rsidP="009C3BF4">
      <w:pPr>
        <w:pStyle w:val="Heading1"/>
        <w:spacing w:before="120" w:after="120"/>
        <w:jc w:val="center"/>
        <w:rPr>
          <w:rFonts w:ascii="Calibri" w:hAnsi="Calibri" w:cs="Times New Roman"/>
          <w:color w:val="000000"/>
          <w:sz w:val="32"/>
          <w:szCs w:val="24"/>
        </w:rPr>
      </w:pPr>
      <w:r w:rsidRPr="009C3BF4">
        <w:rPr>
          <w:rFonts w:ascii="Calibri" w:hAnsi="Calibri" w:cs="Times New Roman"/>
          <w:color w:val="000000"/>
          <w:sz w:val="32"/>
          <w:szCs w:val="24"/>
        </w:rPr>
        <w:t>Accessibility P</w:t>
      </w:r>
      <w:r w:rsidR="002068F9" w:rsidRPr="009C3BF4">
        <w:rPr>
          <w:rFonts w:ascii="Calibri" w:hAnsi="Calibri" w:cs="Times New Roman"/>
          <w:color w:val="000000"/>
          <w:sz w:val="32"/>
          <w:szCs w:val="24"/>
        </w:rPr>
        <w:t>olicy</w:t>
      </w:r>
    </w:p>
    <w:p w:rsidR="000D0422" w:rsidRPr="009C3BF4" w:rsidRDefault="000D0422" w:rsidP="00BD1590">
      <w:pPr>
        <w:pStyle w:val="NormalWeb"/>
        <w:rPr>
          <w:rFonts w:ascii="Calibri" w:hAnsi="Calibri"/>
          <w:color w:val="000000"/>
        </w:rPr>
      </w:pPr>
      <w:r w:rsidRPr="009C3BF4">
        <w:rPr>
          <w:rFonts w:ascii="Calibri" w:hAnsi="Calibri"/>
          <w:b/>
          <w:bCs/>
          <w:color w:val="000000"/>
        </w:rPr>
        <w:t>Introduction</w:t>
      </w:r>
    </w:p>
    <w:p w:rsidR="000D0422" w:rsidRPr="009C3BF4" w:rsidRDefault="000D0422">
      <w:pPr>
        <w:pStyle w:val="NormalWeb"/>
        <w:rPr>
          <w:rFonts w:ascii="Calibri" w:hAnsi="Calibri"/>
          <w:color w:val="000000"/>
        </w:rPr>
      </w:pPr>
      <w:r w:rsidRPr="009C3BF4">
        <w:rPr>
          <w:rFonts w:ascii="Calibri" w:hAnsi="Calibri"/>
          <w:color w:val="000000"/>
        </w:rPr>
        <w:t xml:space="preserve">This plan is drawn up in accordance with the planning duty in the Disability Discrimination Act </w:t>
      </w:r>
      <w:r w:rsidR="00310A6E" w:rsidRPr="009C3BF4">
        <w:rPr>
          <w:rFonts w:ascii="Calibri" w:hAnsi="Calibri"/>
          <w:color w:val="000000"/>
        </w:rPr>
        <w:t>2010.</w:t>
      </w:r>
      <w:r w:rsidR="003C3914">
        <w:rPr>
          <w:rFonts w:ascii="Calibri" w:hAnsi="Calibri"/>
          <w:color w:val="000000"/>
        </w:rPr>
        <w:t xml:space="preserve"> </w:t>
      </w:r>
      <w:r w:rsidRPr="009C3BF4">
        <w:rPr>
          <w:rFonts w:ascii="Calibri" w:hAnsi="Calibri"/>
          <w:color w:val="000000"/>
        </w:rPr>
        <w:t>It draws on the guidance set out in "Accessible Schools: Planning to increase access to schools for disabled pupils", issued by DfES in July 200</w:t>
      </w:r>
      <w:r w:rsidR="009628F9" w:rsidRPr="009C3BF4">
        <w:rPr>
          <w:rFonts w:ascii="Calibri" w:hAnsi="Calibri"/>
          <w:color w:val="000000"/>
        </w:rPr>
        <w:t>2 and the Single Equality Scheme of 2010.</w:t>
      </w:r>
    </w:p>
    <w:p w:rsidR="003178E8" w:rsidRPr="009C3BF4" w:rsidRDefault="003178E8">
      <w:pPr>
        <w:pStyle w:val="NormalWeb"/>
        <w:rPr>
          <w:rFonts w:ascii="Calibri" w:hAnsi="Calibri"/>
          <w:color w:val="000000"/>
        </w:rPr>
      </w:pPr>
    </w:p>
    <w:p w:rsidR="000D0422" w:rsidRPr="009C3BF4" w:rsidRDefault="000D0422" w:rsidP="00BD1590">
      <w:pPr>
        <w:pStyle w:val="NormalWeb"/>
        <w:rPr>
          <w:rFonts w:ascii="Calibri" w:hAnsi="Calibri"/>
          <w:color w:val="000000"/>
        </w:rPr>
      </w:pPr>
      <w:r w:rsidRPr="009C3BF4">
        <w:rPr>
          <w:rFonts w:ascii="Calibri" w:hAnsi="Calibri"/>
          <w:b/>
          <w:bCs/>
          <w:color w:val="000000"/>
        </w:rPr>
        <w:t>Definition of Disability</w:t>
      </w:r>
    </w:p>
    <w:p w:rsidR="000D0422" w:rsidRPr="009C3BF4" w:rsidRDefault="000D0422">
      <w:pPr>
        <w:pStyle w:val="NormalWeb"/>
        <w:rPr>
          <w:rFonts w:ascii="Calibri" w:hAnsi="Calibri"/>
          <w:color w:val="000000"/>
        </w:rPr>
      </w:pPr>
      <w:r w:rsidRPr="009C3BF4">
        <w:rPr>
          <w:rFonts w:ascii="Calibri" w:hAnsi="Calibri"/>
          <w:color w:val="000000"/>
        </w:rPr>
        <w:t xml:space="preserve">Disability is defined by the Disability Discrimination Act </w:t>
      </w:r>
      <w:r w:rsidR="00310A6E" w:rsidRPr="009C3BF4">
        <w:rPr>
          <w:rFonts w:ascii="Calibri" w:hAnsi="Calibri"/>
          <w:color w:val="000000"/>
        </w:rPr>
        <w:t>2010</w:t>
      </w:r>
      <w:r w:rsidRPr="009C3BF4">
        <w:rPr>
          <w:rFonts w:ascii="Calibri" w:hAnsi="Calibri"/>
          <w:color w:val="000000"/>
        </w:rPr>
        <w:t xml:space="preserve"> (DDA):</w:t>
      </w:r>
    </w:p>
    <w:p w:rsidR="000D0422" w:rsidRPr="009C3BF4" w:rsidRDefault="00541A7B" w:rsidP="00BD1590">
      <w:pPr>
        <w:pStyle w:val="NormalWeb"/>
        <w:rPr>
          <w:rFonts w:ascii="Calibri" w:hAnsi="Calibri"/>
          <w:color w:val="000000"/>
        </w:rPr>
      </w:pPr>
      <w:r>
        <w:rPr>
          <w:rFonts w:ascii="Calibri" w:hAnsi="Calibri"/>
          <w:color w:val="000000"/>
        </w:rPr>
        <w:t>‘</w:t>
      </w:r>
      <w:r w:rsidR="000D0422" w:rsidRPr="009C3BF4">
        <w:rPr>
          <w:rFonts w:ascii="Calibri" w:hAnsi="Calibri"/>
          <w:color w:val="000000"/>
        </w:rPr>
        <w:t>A person has a disability if he or she has a physical or mental impairment that has a substantial and long-term adverse effect on his or her ability to carry ou</w:t>
      </w:r>
      <w:r>
        <w:rPr>
          <w:rFonts w:ascii="Calibri" w:hAnsi="Calibri"/>
          <w:color w:val="000000"/>
        </w:rPr>
        <w:t>t normal day to day activities.’</w:t>
      </w:r>
    </w:p>
    <w:p w:rsidR="003178E8" w:rsidRPr="009C3BF4" w:rsidRDefault="003178E8" w:rsidP="00BD1590">
      <w:pPr>
        <w:pStyle w:val="NormalWeb"/>
        <w:rPr>
          <w:rFonts w:ascii="Calibri" w:hAnsi="Calibri"/>
          <w:color w:val="000000"/>
        </w:rPr>
      </w:pPr>
    </w:p>
    <w:p w:rsidR="000D0422" w:rsidRPr="009C3BF4" w:rsidRDefault="000D0422" w:rsidP="00BD1590">
      <w:pPr>
        <w:pStyle w:val="NormalWeb"/>
        <w:rPr>
          <w:rFonts w:ascii="Calibri" w:hAnsi="Calibri"/>
          <w:color w:val="000000"/>
        </w:rPr>
      </w:pPr>
      <w:r w:rsidRPr="009C3BF4">
        <w:rPr>
          <w:rFonts w:ascii="Calibri" w:hAnsi="Calibri"/>
          <w:b/>
          <w:bCs/>
          <w:color w:val="000000"/>
        </w:rPr>
        <w:t>Key Objective</w:t>
      </w:r>
    </w:p>
    <w:p w:rsidR="000D0422" w:rsidRPr="009C3BF4" w:rsidRDefault="000D0422">
      <w:pPr>
        <w:pStyle w:val="NormalWeb"/>
        <w:rPr>
          <w:rFonts w:ascii="Calibri" w:hAnsi="Calibri"/>
          <w:color w:val="000000"/>
        </w:rPr>
      </w:pPr>
      <w:r w:rsidRPr="009C3BF4">
        <w:rPr>
          <w:rFonts w:ascii="Calibri" w:hAnsi="Calibri"/>
          <w:color w:val="000000"/>
        </w:rPr>
        <w:t xml:space="preserve">To reduce and eliminate barriers to access to the curriculum and to </w:t>
      </w:r>
      <w:r w:rsidR="00F25B08" w:rsidRPr="009C3BF4">
        <w:rPr>
          <w:rFonts w:ascii="Calibri" w:hAnsi="Calibri"/>
          <w:color w:val="000000"/>
        </w:rPr>
        <w:t xml:space="preserve">ensure </w:t>
      </w:r>
      <w:r w:rsidRPr="009C3BF4">
        <w:rPr>
          <w:rFonts w:ascii="Calibri" w:hAnsi="Calibri"/>
          <w:color w:val="000000"/>
        </w:rPr>
        <w:t>full participation in the school community for pupils, and prospective pupils, with a disability.</w:t>
      </w:r>
    </w:p>
    <w:p w:rsidR="003178E8" w:rsidRPr="009C3BF4" w:rsidRDefault="003178E8">
      <w:pPr>
        <w:pStyle w:val="NormalWeb"/>
        <w:rPr>
          <w:rFonts w:ascii="Calibri" w:hAnsi="Calibri"/>
          <w:color w:val="000000"/>
        </w:rPr>
      </w:pPr>
    </w:p>
    <w:p w:rsidR="000D0422" w:rsidRPr="009C3BF4" w:rsidRDefault="000D0422" w:rsidP="00BD1590">
      <w:pPr>
        <w:pStyle w:val="NormalWeb"/>
        <w:rPr>
          <w:rFonts w:ascii="Calibri" w:hAnsi="Calibri"/>
          <w:color w:val="000000"/>
        </w:rPr>
      </w:pPr>
      <w:r w:rsidRPr="009C3BF4">
        <w:rPr>
          <w:rFonts w:ascii="Calibri" w:hAnsi="Calibri"/>
          <w:b/>
          <w:bCs/>
          <w:color w:val="000000"/>
        </w:rPr>
        <w:t>Principles</w:t>
      </w:r>
    </w:p>
    <w:p w:rsidR="000D0422" w:rsidRPr="009C3BF4" w:rsidRDefault="000D0422" w:rsidP="003B667B">
      <w:pPr>
        <w:pStyle w:val="NormalWeb"/>
        <w:numPr>
          <w:ilvl w:val="0"/>
          <w:numId w:val="1"/>
        </w:numPr>
        <w:rPr>
          <w:rFonts w:ascii="Calibri" w:hAnsi="Calibri"/>
          <w:color w:val="000000"/>
        </w:rPr>
      </w:pPr>
      <w:r w:rsidRPr="009C3BF4">
        <w:rPr>
          <w:rFonts w:ascii="Calibri" w:hAnsi="Calibri"/>
          <w:color w:val="000000"/>
        </w:rPr>
        <w:t xml:space="preserve">Compliance with the DDA </w:t>
      </w:r>
      <w:r w:rsidR="006A4486" w:rsidRPr="009C3BF4">
        <w:rPr>
          <w:rFonts w:ascii="Calibri" w:hAnsi="Calibri"/>
          <w:color w:val="000000"/>
        </w:rPr>
        <w:t xml:space="preserve">and Single Equality Scheme of 2010 </w:t>
      </w:r>
      <w:r w:rsidRPr="009C3BF4">
        <w:rPr>
          <w:rFonts w:ascii="Calibri" w:hAnsi="Calibri"/>
          <w:color w:val="000000"/>
        </w:rPr>
        <w:t xml:space="preserve">is consistent with the </w:t>
      </w:r>
      <w:r w:rsidR="00541A7B">
        <w:rPr>
          <w:rFonts w:ascii="Calibri" w:hAnsi="Calibri"/>
          <w:color w:val="000000"/>
        </w:rPr>
        <w:t>Trust’s</w:t>
      </w:r>
      <w:r w:rsidRPr="009C3BF4">
        <w:rPr>
          <w:rFonts w:ascii="Calibri" w:hAnsi="Calibri"/>
          <w:color w:val="000000"/>
        </w:rPr>
        <w:t xml:space="preserve"> aims and equal opportunities policy, and the operation of the </w:t>
      </w:r>
      <w:r w:rsidR="00541A7B">
        <w:rPr>
          <w:rFonts w:ascii="Calibri" w:hAnsi="Calibri"/>
          <w:color w:val="000000"/>
        </w:rPr>
        <w:t>Trust’s</w:t>
      </w:r>
      <w:r w:rsidRPr="009C3BF4">
        <w:rPr>
          <w:rFonts w:ascii="Calibri" w:hAnsi="Calibri"/>
          <w:color w:val="000000"/>
        </w:rPr>
        <w:t xml:space="preserve"> SEN policy;</w:t>
      </w:r>
    </w:p>
    <w:p w:rsidR="000D0422" w:rsidRPr="009C3BF4" w:rsidRDefault="009628F9" w:rsidP="003B667B">
      <w:pPr>
        <w:pStyle w:val="NormalWeb"/>
        <w:numPr>
          <w:ilvl w:val="0"/>
          <w:numId w:val="1"/>
        </w:numPr>
        <w:rPr>
          <w:rFonts w:ascii="Calibri" w:hAnsi="Calibri"/>
          <w:color w:val="000000"/>
        </w:rPr>
      </w:pPr>
      <w:r w:rsidRPr="009C3BF4">
        <w:rPr>
          <w:rFonts w:ascii="Calibri" w:hAnsi="Calibri"/>
          <w:color w:val="000000"/>
        </w:rPr>
        <w:t xml:space="preserve">The </w:t>
      </w:r>
      <w:r w:rsidR="00541A7B">
        <w:rPr>
          <w:rFonts w:ascii="Calibri" w:hAnsi="Calibri"/>
          <w:color w:val="000000"/>
        </w:rPr>
        <w:t>Trust</w:t>
      </w:r>
      <w:r w:rsidRPr="009C3BF4">
        <w:rPr>
          <w:rFonts w:ascii="Calibri" w:hAnsi="Calibri"/>
          <w:color w:val="000000"/>
        </w:rPr>
        <w:t xml:space="preserve"> recognises its duty to ensure there is no discrimination of any pupil or potential pupil:</w:t>
      </w:r>
    </w:p>
    <w:p w:rsidR="00311A63" w:rsidRPr="009C3BF4" w:rsidRDefault="009628F9" w:rsidP="009628F9">
      <w:pPr>
        <w:pStyle w:val="NormalWeb"/>
        <w:numPr>
          <w:ilvl w:val="1"/>
          <w:numId w:val="1"/>
        </w:numPr>
        <w:rPr>
          <w:rFonts w:ascii="Calibri" w:hAnsi="Calibri"/>
          <w:color w:val="000000"/>
        </w:rPr>
      </w:pPr>
      <w:r w:rsidRPr="009C3BF4">
        <w:rPr>
          <w:rFonts w:ascii="Calibri" w:hAnsi="Calibri"/>
          <w:color w:val="000000"/>
        </w:rPr>
        <w:t>in relation to</w:t>
      </w:r>
      <w:r w:rsidR="00877382" w:rsidRPr="009C3BF4">
        <w:rPr>
          <w:rFonts w:ascii="Calibri" w:hAnsi="Calibri"/>
          <w:color w:val="000000"/>
        </w:rPr>
        <w:t xml:space="preserve"> their admission to the school</w:t>
      </w:r>
      <w:r w:rsidR="00541A7B">
        <w:rPr>
          <w:rFonts w:ascii="Calibri" w:hAnsi="Calibri"/>
          <w:color w:val="000000"/>
        </w:rPr>
        <w:t>s</w:t>
      </w:r>
      <w:r w:rsidR="00877382" w:rsidRPr="009C3BF4">
        <w:rPr>
          <w:rFonts w:ascii="Calibri" w:hAnsi="Calibri"/>
          <w:color w:val="000000"/>
        </w:rPr>
        <w:t xml:space="preserve"> </w:t>
      </w:r>
    </w:p>
    <w:p w:rsidR="00310A6E" w:rsidRPr="009C3BF4" w:rsidRDefault="009628F9" w:rsidP="009628F9">
      <w:pPr>
        <w:pStyle w:val="NormalWeb"/>
        <w:numPr>
          <w:ilvl w:val="1"/>
          <w:numId w:val="1"/>
        </w:numPr>
        <w:rPr>
          <w:rFonts w:ascii="Calibri" w:hAnsi="Calibri"/>
          <w:color w:val="000000"/>
        </w:rPr>
      </w:pPr>
      <w:r w:rsidRPr="009C3BF4">
        <w:rPr>
          <w:rFonts w:ascii="Calibri" w:hAnsi="Calibri"/>
          <w:color w:val="000000"/>
        </w:rPr>
        <w:t xml:space="preserve">in the way it provides education for pupils </w:t>
      </w:r>
    </w:p>
    <w:p w:rsidR="000D0422" w:rsidRPr="009C3BF4" w:rsidRDefault="009628F9" w:rsidP="009628F9">
      <w:pPr>
        <w:pStyle w:val="NormalWeb"/>
        <w:numPr>
          <w:ilvl w:val="1"/>
          <w:numId w:val="1"/>
        </w:numPr>
        <w:rPr>
          <w:rFonts w:ascii="Calibri" w:hAnsi="Calibri"/>
          <w:color w:val="000000"/>
        </w:rPr>
      </w:pPr>
      <w:r w:rsidRPr="009C3BF4">
        <w:rPr>
          <w:rFonts w:ascii="Calibri" w:hAnsi="Calibri"/>
          <w:color w:val="000000"/>
        </w:rPr>
        <w:t xml:space="preserve">in the way it provides access to any benefit, facility or service </w:t>
      </w:r>
    </w:p>
    <w:p w:rsidR="009628F9" w:rsidRPr="009C3BF4" w:rsidRDefault="009628F9" w:rsidP="003B667B">
      <w:pPr>
        <w:pStyle w:val="NormalWeb"/>
        <w:numPr>
          <w:ilvl w:val="1"/>
          <w:numId w:val="1"/>
        </w:numPr>
        <w:rPr>
          <w:rFonts w:ascii="Calibri" w:hAnsi="Calibri"/>
          <w:color w:val="000000"/>
        </w:rPr>
      </w:pPr>
      <w:r w:rsidRPr="009C3BF4">
        <w:rPr>
          <w:rFonts w:ascii="Calibri" w:hAnsi="Calibri"/>
          <w:color w:val="000000"/>
        </w:rPr>
        <w:t>by excluding a pupil or subjecting them to any other detriment</w:t>
      </w:r>
    </w:p>
    <w:p w:rsidR="00F25B08" w:rsidRPr="009C3BF4" w:rsidRDefault="00F25B08" w:rsidP="00F25B08">
      <w:pPr>
        <w:pStyle w:val="NormalWeb"/>
        <w:numPr>
          <w:ilvl w:val="1"/>
          <w:numId w:val="1"/>
        </w:numPr>
        <w:rPr>
          <w:rFonts w:ascii="Calibri" w:hAnsi="Calibri"/>
          <w:color w:val="000000"/>
        </w:rPr>
      </w:pPr>
      <w:r w:rsidRPr="009C3BF4">
        <w:rPr>
          <w:rFonts w:ascii="Calibri" w:hAnsi="Calibri"/>
          <w:color w:val="000000"/>
        </w:rPr>
        <w:t xml:space="preserve">by publishing </w:t>
      </w:r>
      <w:r w:rsidR="000D0422" w:rsidRPr="009C3BF4">
        <w:rPr>
          <w:rFonts w:ascii="Calibri" w:hAnsi="Calibri"/>
          <w:color w:val="000000"/>
        </w:rPr>
        <w:t xml:space="preserve">an Accessibility </w:t>
      </w:r>
      <w:r w:rsidR="002068F9" w:rsidRPr="009C3BF4">
        <w:rPr>
          <w:rFonts w:ascii="Calibri" w:hAnsi="Calibri"/>
          <w:color w:val="000000"/>
        </w:rPr>
        <w:t>Policy</w:t>
      </w:r>
      <w:r w:rsidR="000D0422" w:rsidRPr="009C3BF4">
        <w:rPr>
          <w:rFonts w:ascii="Calibri" w:hAnsi="Calibri"/>
          <w:color w:val="000000"/>
        </w:rPr>
        <w:t>.</w:t>
      </w:r>
    </w:p>
    <w:p w:rsidR="006A4486" w:rsidRPr="009C3BF4" w:rsidRDefault="006A4486" w:rsidP="005B774D">
      <w:pPr>
        <w:pStyle w:val="NormalWeb"/>
        <w:ind w:left="1440"/>
        <w:rPr>
          <w:rFonts w:ascii="Calibri" w:hAnsi="Calibri"/>
          <w:color w:val="000000"/>
        </w:rPr>
      </w:pPr>
    </w:p>
    <w:p w:rsidR="000D0422" w:rsidRPr="009C3BF4" w:rsidRDefault="000D0422" w:rsidP="003B667B">
      <w:pPr>
        <w:pStyle w:val="NormalWeb"/>
        <w:rPr>
          <w:rFonts w:ascii="Calibri" w:hAnsi="Calibri"/>
          <w:color w:val="000000"/>
        </w:rPr>
      </w:pPr>
      <w:r w:rsidRPr="009C3BF4">
        <w:rPr>
          <w:rFonts w:ascii="Calibri" w:hAnsi="Calibri"/>
          <w:color w:val="000000"/>
        </w:rPr>
        <w:t xml:space="preserve">In performing their duties, governors and staff will have regard to the </w:t>
      </w:r>
      <w:r w:rsidR="00310A6E" w:rsidRPr="009C3BF4">
        <w:rPr>
          <w:rFonts w:ascii="Calibri" w:hAnsi="Calibri"/>
          <w:color w:val="000000"/>
        </w:rPr>
        <w:t xml:space="preserve">Disability Rights Commission Code Of Practice 1995 </w:t>
      </w:r>
      <w:r w:rsidR="009628F9" w:rsidRPr="009C3BF4">
        <w:rPr>
          <w:rFonts w:ascii="Calibri" w:hAnsi="Calibri"/>
          <w:color w:val="000000"/>
        </w:rPr>
        <w:t>and Single Equality Act (2010)</w:t>
      </w:r>
      <w:r w:rsidRPr="009C3BF4">
        <w:rPr>
          <w:rFonts w:ascii="Calibri" w:hAnsi="Calibri"/>
          <w:color w:val="000000"/>
        </w:rPr>
        <w:t>;</w:t>
      </w:r>
    </w:p>
    <w:p w:rsidR="000D0422" w:rsidRPr="009C3BF4" w:rsidRDefault="000D0422" w:rsidP="003B667B">
      <w:pPr>
        <w:pStyle w:val="NormalWeb"/>
        <w:numPr>
          <w:ilvl w:val="0"/>
          <w:numId w:val="2"/>
        </w:numPr>
        <w:rPr>
          <w:rFonts w:ascii="Calibri" w:hAnsi="Calibri"/>
          <w:color w:val="000000"/>
        </w:rPr>
      </w:pPr>
      <w:r w:rsidRPr="009C3BF4">
        <w:rPr>
          <w:rFonts w:ascii="Calibri" w:hAnsi="Calibri"/>
          <w:color w:val="000000"/>
        </w:rPr>
        <w:t xml:space="preserve">The </w:t>
      </w:r>
      <w:r w:rsidR="00541A7B">
        <w:rPr>
          <w:rFonts w:ascii="Calibri" w:hAnsi="Calibri"/>
          <w:color w:val="000000"/>
        </w:rPr>
        <w:t>Trust</w:t>
      </w:r>
      <w:r w:rsidRPr="009C3BF4">
        <w:rPr>
          <w:rFonts w:ascii="Calibri" w:hAnsi="Calibri"/>
          <w:color w:val="000000"/>
        </w:rPr>
        <w:t xml:space="preserve"> recognises and values parents' knowledge of th</w:t>
      </w:r>
      <w:r w:rsidR="00C05D31">
        <w:rPr>
          <w:rFonts w:ascii="Calibri" w:hAnsi="Calibri"/>
          <w:color w:val="000000"/>
        </w:rPr>
        <w:t>eir child's disability and its e</w:t>
      </w:r>
      <w:r w:rsidR="00C05D31" w:rsidRPr="009C3BF4">
        <w:rPr>
          <w:rFonts w:ascii="Calibri" w:hAnsi="Calibri"/>
          <w:color w:val="000000"/>
        </w:rPr>
        <w:t>ffect</w:t>
      </w:r>
      <w:r w:rsidRPr="009C3BF4">
        <w:rPr>
          <w:rFonts w:ascii="Calibri" w:hAnsi="Calibri"/>
          <w:color w:val="000000"/>
        </w:rPr>
        <w:t xml:space="preserve"> on his/her ability to carry out normal activ</w:t>
      </w:r>
      <w:r w:rsidR="00C05D31">
        <w:rPr>
          <w:rFonts w:ascii="Calibri" w:hAnsi="Calibri"/>
          <w:color w:val="000000"/>
        </w:rPr>
        <w:t>ities, and respects the parents</w:t>
      </w:r>
      <w:r w:rsidRPr="009C3BF4">
        <w:rPr>
          <w:rFonts w:ascii="Calibri" w:hAnsi="Calibri"/>
          <w:color w:val="000000"/>
        </w:rPr>
        <w:t xml:space="preserve"> and child's right to confidentiality;</w:t>
      </w:r>
    </w:p>
    <w:p w:rsidR="000D0422" w:rsidRPr="009C3BF4" w:rsidRDefault="000D0422" w:rsidP="003B667B">
      <w:pPr>
        <w:pStyle w:val="NormalWeb"/>
        <w:numPr>
          <w:ilvl w:val="0"/>
          <w:numId w:val="2"/>
        </w:numPr>
        <w:rPr>
          <w:rFonts w:ascii="Calibri" w:hAnsi="Calibri"/>
          <w:color w:val="000000"/>
        </w:rPr>
      </w:pPr>
      <w:r w:rsidRPr="009C3BF4">
        <w:rPr>
          <w:rFonts w:ascii="Calibri" w:hAnsi="Calibri"/>
          <w:color w:val="000000"/>
        </w:rPr>
        <w:lastRenderedPageBreak/>
        <w:t xml:space="preserve">The </w:t>
      </w:r>
      <w:r w:rsidR="00F55286">
        <w:rPr>
          <w:rFonts w:ascii="Calibri" w:hAnsi="Calibri"/>
          <w:color w:val="000000"/>
        </w:rPr>
        <w:t>Trust</w:t>
      </w:r>
      <w:r w:rsidRPr="009C3BF4">
        <w:rPr>
          <w:rFonts w:ascii="Calibri" w:hAnsi="Calibri"/>
          <w:color w:val="000000"/>
        </w:rPr>
        <w:t xml:space="preserve"> provides all pupils with a broad and balanced curriculum, differentiated and adjusted to meet the needs of individual pupils and their preferred learning styles; and endorses the key principles in the National Curriculum 20</w:t>
      </w:r>
      <w:r w:rsidR="002068F9" w:rsidRPr="009C3BF4">
        <w:rPr>
          <w:rFonts w:ascii="Calibri" w:hAnsi="Calibri"/>
          <w:color w:val="000000"/>
        </w:rPr>
        <w:t>14</w:t>
      </w:r>
      <w:r w:rsidRPr="009C3BF4">
        <w:rPr>
          <w:rFonts w:ascii="Calibri" w:hAnsi="Calibri"/>
          <w:color w:val="000000"/>
        </w:rPr>
        <w:t xml:space="preserve"> framework, which underpin</w:t>
      </w:r>
      <w:r w:rsidR="00E95139" w:rsidRPr="009C3BF4">
        <w:rPr>
          <w:rFonts w:ascii="Calibri" w:hAnsi="Calibri"/>
          <w:color w:val="000000"/>
        </w:rPr>
        <w:t>s</w:t>
      </w:r>
      <w:r w:rsidRPr="009C3BF4">
        <w:rPr>
          <w:rFonts w:ascii="Calibri" w:hAnsi="Calibri"/>
          <w:color w:val="000000"/>
        </w:rPr>
        <w:t xml:space="preserve"> the development of a more inclusive curriculum:</w:t>
      </w:r>
    </w:p>
    <w:p w:rsidR="000D0422" w:rsidRPr="009C3BF4" w:rsidRDefault="000D0422" w:rsidP="009C3BF4">
      <w:pPr>
        <w:pStyle w:val="NormalWeb"/>
        <w:numPr>
          <w:ilvl w:val="1"/>
          <w:numId w:val="1"/>
        </w:numPr>
        <w:rPr>
          <w:rFonts w:ascii="Calibri" w:hAnsi="Calibri"/>
          <w:color w:val="000000"/>
        </w:rPr>
      </w:pPr>
      <w:r w:rsidRPr="009C3BF4">
        <w:rPr>
          <w:rFonts w:ascii="Calibri" w:hAnsi="Calibri"/>
          <w:color w:val="000000"/>
        </w:rPr>
        <w:t>setting suitable learning challenges</w:t>
      </w:r>
    </w:p>
    <w:p w:rsidR="000D0422" w:rsidRPr="009C3BF4" w:rsidRDefault="000D0422" w:rsidP="009C3BF4">
      <w:pPr>
        <w:pStyle w:val="NormalWeb"/>
        <w:numPr>
          <w:ilvl w:val="1"/>
          <w:numId w:val="1"/>
        </w:numPr>
        <w:rPr>
          <w:rFonts w:ascii="Calibri" w:hAnsi="Calibri"/>
          <w:color w:val="000000"/>
        </w:rPr>
      </w:pPr>
      <w:r w:rsidRPr="009C3BF4">
        <w:rPr>
          <w:rFonts w:ascii="Calibri" w:hAnsi="Calibri"/>
          <w:color w:val="000000"/>
        </w:rPr>
        <w:t>responding to pupils' diverse learning needs</w:t>
      </w:r>
    </w:p>
    <w:p w:rsidR="000D0422" w:rsidRDefault="000D0422" w:rsidP="003C3914">
      <w:pPr>
        <w:pStyle w:val="NormalWeb"/>
        <w:numPr>
          <w:ilvl w:val="1"/>
          <w:numId w:val="1"/>
        </w:numPr>
        <w:rPr>
          <w:rFonts w:ascii="Calibri" w:hAnsi="Calibri"/>
          <w:color w:val="000000"/>
        </w:rPr>
      </w:pPr>
      <w:r w:rsidRPr="009C3BF4">
        <w:rPr>
          <w:rFonts w:ascii="Calibri" w:hAnsi="Calibri"/>
          <w:color w:val="000000"/>
        </w:rPr>
        <w:t>overcoming potential barriers to learning and assessment for i</w:t>
      </w:r>
      <w:r w:rsidR="00C05D31">
        <w:rPr>
          <w:rFonts w:ascii="Calibri" w:hAnsi="Calibri"/>
          <w:color w:val="000000"/>
        </w:rPr>
        <w:t>ndividuals and groups of pupils</w:t>
      </w:r>
    </w:p>
    <w:p w:rsidR="00C05D31" w:rsidRPr="009C3BF4" w:rsidRDefault="00C05D31" w:rsidP="003C3914">
      <w:pPr>
        <w:pStyle w:val="NormalWeb"/>
        <w:numPr>
          <w:ilvl w:val="1"/>
          <w:numId w:val="1"/>
        </w:numPr>
        <w:rPr>
          <w:rFonts w:ascii="Calibri" w:hAnsi="Calibri"/>
          <w:color w:val="000000"/>
        </w:rPr>
      </w:pPr>
      <w:r>
        <w:rPr>
          <w:rFonts w:ascii="Calibri" w:hAnsi="Calibri"/>
          <w:color w:val="000000"/>
        </w:rPr>
        <w:t>providing and encouraging  children to take advantage of the wide range of opportunities available.</w:t>
      </w:r>
    </w:p>
    <w:p w:rsidR="002A4DA1" w:rsidRPr="009C3BF4" w:rsidRDefault="002A4DA1">
      <w:pPr>
        <w:pStyle w:val="NormalWeb"/>
        <w:ind w:left="1440"/>
        <w:rPr>
          <w:rFonts w:ascii="Calibri" w:hAnsi="Calibri"/>
          <w:color w:val="000000"/>
        </w:rPr>
      </w:pPr>
    </w:p>
    <w:p w:rsidR="000D0422" w:rsidRPr="009C3BF4" w:rsidRDefault="002068F9" w:rsidP="0069401C">
      <w:pPr>
        <w:pStyle w:val="NormalWeb"/>
        <w:rPr>
          <w:rFonts w:ascii="Calibri" w:hAnsi="Calibri"/>
          <w:color w:val="000000"/>
        </w:rPr>
      </w:pPr>
      <w:r w:rsidRPr="009C3BF4">
        <w:rPr>
          <w:rFonts w:ascii="Calibri" w:hAnsi="Calibri"/>
          <w:b/>
          <w:bCs/>
          <w:color w:val="000000"/>
        </w:rPr>
        <w:t>Provision</w:t>
      </w:r>
    </w:p>
    <w:p w:rsidR="000D0422" w:rsidRPr="009C3BF4" w:rsidRDefault="000D0422" w:rsidP="002D5AEC">
      <w:pPr>
        <w:pStyle w:val="NormalWeb"/>
        <w:ind w:left="720"/>
        <w:rPr>
          <w:rFonts w:ascii="Calibri" w:hAnsi="Calibri"/>
          <w:color w:val="000000"/>
        </w:rPr>
      </w:pPr>
      <w:r w:rsidRPr="009C3BF4">
        <w:rPr>
          <w:rFonts w:ascii="Calibri" w:hAnsi="Calibri"/>
          <w:b/>
          <w:bCs/>
          <w:color w:val="000000"/>
        </w:rPr>
        <w:t>a) Education &amp; related activities</w:t>
      </w:r>
    </w:p>
    <w:p w:rsidR="000D0422" w:rsidRPr="009C3BF4" w:rsidRDefault="000D0422">
      <w:pPr>
        <w:pStyle w:val="NormalWeb"/>
        <w:ind w:left="1440"/>
        <w:rPr>
          <w:rFonts w:ascii="Calibri" w:hAnsi="Calibri"/>
          <w:color w:val="000000"/>
        </w:rPr>
      </w:pPr>
      <w:r w:rsidRPr="009C3BF4">
        <w:rPr>
          <w:rFonts w:ascii="Calibri" w:hAnsi="Calibri"/>
          <w:color w:val="000000"/>
        </w:rPr>
        <w:t xml:space="preserve">The </w:t>
      </w:r>
      <w:r w:rsidR="00F55286">
        <w:rPr>
          <w:rFonts w:ascii="Calibri" w:hAnsi="Calibri"/>
          <w:color w:val="000000"/>
        </w:rPr>
        <w:t>Trust</w:t>
      </w:r>
      <w:r w:rsidRPr="009C3BF4">
        <w:rPr>
          <w:rFonts w:ascii="Calibri" w:hAnsi="Calibri"/>
          <w:color w:val="000000"/>
        </w:rPr>
        <w:t xml:space="preserve"> will continue to seek and follow the advice of L</w:t>
      </w:r>
      <w:r w:rsidR="00541A7B">
        <w:rPr>
          <w:rFonts w:ascii="Calibri" w:hAnsi="Calibri"/>
          <w:color w:val="000000"/>
        </w:rPr>
        <w:t xml:space="preserve">ocal </w:t>
      </w:r>
      <w:r w:rsidRPr="009C3BF4">
        <w:rPr>
          <w:rFonts w:ascii="Calibri" w:hAnsi="Calibri"/>
          <w:color w:val="000000"/>
        </w:rPr>
        <w:t>A</w:t>
      </w:r>
      <w:r w:rsidR="00541A7B">
        <w:rPr>
          <w:rFonts w:ascii="Calibri" w:hAnsi="Calibri"/>
          <w:color w:val="000000"/>
        </w:rPr>
        <w:t>uthority (LA)</w:t>
      </w:r>
      <w:r w:rsidRPr="009C3BF4">
        <w:rPr>
          <w:rFonts w:ascii="Calibri" w:hAnsi="Calibri"/>
          <w:color w:val="000000"/>
        </w:rPr>
        <w:t xml:space="preserve"> services, such as specialist teacher advisers and SEN inspectors/advisers, and of appropriate health professionals from the local NHS Trusts.</w:t>
      </w:r>
    </w:p>
    <w:p w:rsidR="000D0422" w:rsidRPr="009C3BF4" w:rsidRDefault="000D0422">
      <w:pPr>
        <w:pStyle w:val="NormalWeb"/>
        <w:ind w:left="720"/>
        <w:rPr>
          <w:rFonts w:ascii="Calibri" w:hAnsi="Calibri"/>
          <w:color w:val="000000"/>
        </w:rPr>
      </w:pPr>
      <w:r w:rsidRPr="009C3BF4">
        <w:rPr>
          <w:rFonts w:ascii="Calibri" w:hAnsi="Calibri"/>
          <w:b/>
          <w:bCs/>
          <w:color w:val="000000"/>
        </w:rPr>
        <w:t>b) Physical environment</w:t>
      </w:r>
    </w:p>
    <w:p w:rsidR="000D0422" w:rsidRPr="009C3BF4" w:rsidRDefault="000D0422">
      <w:pPr>
        <w:pStyle w:val="NormalWeb"/>
        <w:ind w:left="1440"/>
        <w:rPr>
          <w:rFonts w:ascii="Calibri" w:hAnsi="Calibri"/>
          <w:color w:val="000000"/>
        </w:rPr>
      </w:pPr>
      <w:r w:rsidRPr="009C3BF4">
        <w:rPr>
          <w:rFonts w:ascii="Calibri" w:hAnsi="Calibri"/>
          <w:color w:val="000000"/>
        </w:rPr>
        <w:t xml:space="preserve">The </w:t>
      </w:r>
      <w:r w:rsidR="00F55286">
        <w:rPr>
          <w:rFonts w:ascii="Calibri" w:hAnsi="Calibri"/>
          <w:color w:val="000000"/>
        </w:rPr>
        <w:t>Trust</w:t>
      </w:r>
      <w:r w:rsidRPr="009C3BF4">
        <w:rPr>
          <w:rFonts w:ascii="Calibri" w:hAnsi="Calibri"/>
          <w:color w:val="000000"/>
        </w:rPr>
        <w:t xml:space="preserve"> will take account of the needs of pupils</w:t>
      </w:r>
      <w:r w:rsidR="00902C4C" w:rsidRPr="009C3BF4">
        <w:rPr>
          <w:rFonts w:ascii="Calibri" w:hAnsi="Calibri"/>
          <w:color w:val="000000"/>
        </w:rPr>
        <w:t>, staff</w:t>
      </w:r>
      <w:r w:rsidRPr="009C3BF4">
        <w:rPr>
          <w:rFonts w:ascii="Calibri" w:hAnsi="Calibri"/>
          <w:color w:val="000000"/>
        </w:rPr>
        <w:t xml:space="preserve"> and visitors with physical difficulties and sensory impairments when planning and undertaking future improvements and refurbishments of the site and premises, such as improved access, lighting, acoustic treatment and colour schemes, and more accessible facilities and fittings.</w:t>
      </w:r>
    </w:p>
    <w:p w:rsidR="000D0422" w:rsidRPr="009C3BF4" w:rsidRDefault="000D0422">
      <w:pPr>
        <w:pStyle w:val="NormalWeb"/>
        <w:ind w:left="720"/>
        <w:rPr>
          <w:rFonts w:ascii="Calibri" w:hAnsi="Calibri"/>
          <w:color w:val="000000"/>
        </w:rPr>
      </w:pPr>
      <w:r w:rsidRPr="009C3BF4">
        <w:rPr>
          <w:rFonts w:ascii="Calibri" w:hAnsi="Calibri"/>
          <w:b/>
          <w:bCs/>
          <w:color w:val="000000"/>
        </w:rPr>
        <w:t>c) Provision of information</w:t>
      </w:r>
    </w:p>
    <w:p w:rsidR="000D0422" w:rsidRPr="009C3BF4" w:rsidRDefault="000D0422">
      <w:pPr>
        <w:pStyle w:val="NormalWeb"/>
        <w:ind w:left="1440"/>
        <w:rPr>
          <w:rFonts w:ascii="Calibri" w:hAnsi="Calibri"/>
          <w:color w:val="000000"/>
        </w:rPr>
      </w:pPr>
      <w:r w:rsidRPr="009C3BF4">
        <w:rPr>
          <w:rFonts w:ascii="Calibri" w:hAnsi="Calibri"/>
          <w:color w:val="000000"/>
        </w:rPr>
        <w:t xml:space="preserve">The </w:t>
      </w:r>
      <w:r w:rsidR="00F55286">
        <w:rPr>
          <w:rFonts w:ascii="Calibri" w:hAnsi="Calibri"/>
          <w:color w:val="000000"/>
        </w:rPr>
        <w:t>Trust</w:t>
      </w:r>
      <w:r w:rsidRPr="009C3BF4">
        <w:rPr>
          <w:rFonts w:ascii="Calibri" w:hAnsi="Calibri"/>
          <w:color w:val="000000"/>
        </w:rPr>
        <w:t xml:space="preserve"> will make itself aware of local services, including those provided through the LA, for providing information in alternative formats when required or requested.</w:t>
      </w:r>
    </w:p>
    <w:p w:rsidR="00990549" w:rsidRDefault="00990549" w:rsidP="009810CF">
      <w:pPr>
        <w:pStyle w:val="NormalWeb"/>
        <w:rPr>
          <w:rFonts w:ascii="Calibri" w:hAnsi="Calibri"/>
          <w:color w:val="000000"/>
        </w:rPr>
      </w:pPr>
    </w:p>
    <w:p w:rsidR="009810CF" w:rsidRDefault="009810CF" w:rsidP="009810CF">
      <w:pPr>
        <w:pStyle w:val="NormalWeb"/>
        <w:rPr>
          <w:rFonts w:ascii="Calibri" w:hAnsi="Calibri"/>
          <w:color w:val="000000"/>
        </w:rPr>
      </w:pPr>
      <w:r w:rsidRPr="009C3BF4">
        <w:rPr>
          <w:rFonts w:ascii="Calibri" w:hAnsi="Calibri"/>
          <w:color w:val="000000"/>
        </w:rPr>
        <w:t>At present</w:t>
      </w:r>
      <w:r w:rsidR="00F55286">
        <w:rPr>
          <w:rFonts w:ascii="Calibri" w:hAnsi="Calibri"/>
          <w:color w:val="000000"/>
        </w:rPr>
        <w:t>,</w:t>
      </w:r>
      <w:r w:rsidRPr="009C3BF4">
        <w:rPr>
          <w:rFonts w:ascii="Calibri" w:hAnsi="Calibri"/>
          <w:color w:val="000000"/>
        </w:rPr>
        <w:t xml:space="preserve"> the </w:t>
      </w:r>
      <w:r w:rsidR="00541A7B">
        <w:rPr>
          <w:rFonts w:ascii="Calibri" w:hAnsi="Calibri"/>
          <w:color w:val="000000"/>
        </w:rPr>
        <w:t>Trust</w:t>
      </w:r>
      <w:r w:rsidRPr="009C3BF4">
        <w:rPr>
          <w:rFonts w:ascii="Calibri" w:hAnsi="Calibri"/>
          <w:color w:val="000000"/>
        </w:rPr>
        <w:t xml:space="preserve"> accommodates all those children with disabilities </w:t>
      </w:r>
      <w:r w:rsidR="00896A04" w:rsidRPr="009C3BF4">
        <w:rPr>
          <w:rFonts w:ascii="Calibri" w:hAnsi="Calibri"/>
          <w:color w:val="000000"/>
        </w:rPr>
        <w:t>who</w:t>
      </w:r>
      <w:r w:rsidRPr="009C3BF4">
        <w:rPr>
          <w:rFonts w:ascii="Calibri" w:hAnsi="Calibri"/>
          <w:color w:val="000000"/>
        </w:rPr>
        <w:t xml:space="preserve"> attend the school</w:t>
      </w:r>
      <w:r w:rsidR="00F55286">
        <w:rPr>
          <w:rFonts w:ascii="Calibri" w:hAnsi="Calibri"/>
          <w:color w:val="000000"/>
        </w:rPr>
        <w:t>s</w:t>
      </w:r>
      <w:r w:rsidRPr="009C3BF4">
        <w:rPr>
          <w:rFonts w:ascii="Calibri" w:hAnsi="Calibri"/>
          <w:color w:val="000000"/>
        </w:rPr>
        <w:t xml:space="preserve"> but will alter the provision accordingly as and when children with ot</w:t>
      </w:r>
      <w:r w:rsidR="00F55286">
        <w:rPr>
          <w:rFonts w:ascii="Calibri" w:hAnsi="Calibri"/>
          <w:color w:val="000000"/>
        </w:rPr>
        <w:t>her disabilities join</w:t>
      </w:r>
      <w:r w:rsidR="00990681">
        <w:rPr>
          <w:rFonts w:ascii="Calibri" w:hAnsi="Calibri"/>
          <w:color w:val="000000"/>
        </w:rPr>
        <w:t>.</w:t>
      </w:r>
    </w:p>
    <w:p w:rsidR="00990681" w:rsidRPr="009C3BF4" w:rsidRDefault="00990681" w:rsidP="009810CF">
      <w:pPr>
        <w:pStyle w:val="NormalWeb"/>
        <w:rPr>
          <w:rFonts w:ascii="Calibri" w:hAnsi="Calibri"/>
          <w:color w:val="000000"/>
        </w:rPr>
      </w:pPr>
    </w:p>
    <w:p w:rsidR="000D0422" w:rsidRPr="009C3BF4" w:rsidRDefault="000D0422" w:rsidP="0069401C">
      <w:pPr>
        <w:pStyle w:val="NormalWeb"/>
        <w:rPr>
          <w:rFonts w:ascii="Calibri" w:hAnsi="Calibri"/>
          <w:color w:val="000000"/>
        </w:rPr>
      </w:pPr>
      <w:r w:rsidRPr="009C3BF4">
        <w:rPr>
          <w:rFonts w:ascii="Calibri" w:hAnsi="Calibri"/>
          <w:b/>
          <w:bCs/>
          <w:color w:val="000000"/>
        </w:rPr>
        <w:t>Linked Policies</w:t>
      </w:r>
    </w:p>
    <w:p w:rsidR="000D0422" w:rsidRPr="009C3BF4" w:rsidRDefault="000D0422">
      <w:pPr>
        <w:pStyle w:val="NormalWeb"/>
        <w:rPr>
          <w:rFonts w:ascii="Calibri" w:hAnsi="Calibri"/>
          <w:color w:val="000000"/>
        </w:rPr>
      </w:pPr>
      <w:r w:rsidRPr="009C3BF4">
        <w:rPr>
          <w:rFonts w:ascii="Calibri" w:hAnsi="Calibri"/>
          <w:color w:val="000000"/>
        </w:rPr>
        <w:t>This Plan will contribute to the review and revision of related school policie</w:t>
      </w:r>
      <w:bookmarkStart w:id="0" w:name="_GoBack"/>
      <w:bookmarkEnd w:id="0"/>
      <w:r w:rsidRPr="009C3BF4">
        <w:rPr>
          <w:rFonts w:ascii="Calibri" w:hAnsi="Calibri"/>
          <w:color w:val="000000"/>
        </w:rPr>
        <w:t>s, e.g.</w:t>
      </w:r>
    </w:p>
    <w:p w:rsidR="000D0422" w:rsidRPr="009C3BF4" w:rsidRDefault="00404231" w:rsidP="009C3BF4">
      <w:pPr>
        <w:pStyle w:val="NormalWeb"/>
        <w:numPr>
          <w:ilvl w:val="0"/>
          <w:numId w:val="1"/>
        </w:numPr>
        <w:rPr>
          <w:rFonts w:ascii="Calibri" w:hAnsi="Calibri"/>
          <w:color w:val="000000"/>
        </w:rPr>
      </w:pPr>
      <w:r w:rsidRPr="009C3BF4">
        <w:rPr>
          <w:rFonts w:ascii="Calibri" w:hAnsi="Calibri"/>
          <w:color w:val="000000"/>
        </w:rPr>
        <w:t>S</w:t>
      </w:r>
      <w:r w:rsidR="00F55286">
        <w:rPr>
          <w:rFonts w:ascii="Calibri" w:hAnsi="Calibri"/>
          <w:color w:val="000000"/>
        </w:rPr>
        <w:t>chool D</w:t>
      </w:r>
      <w:r w:rsidR="000D0422" w:rsidRPr="009C3BF4">
        <w:rPr>
          <w:rFonts w:ascii="Calibri" w:hAnsi="Calibri"/>
          <w:color w:val="000000"/>
        </w:rPr>
        <w:t xml:space="preserve">evelopment </w:t>
      </w:r>
      <w:r w:rsidR="00F55286">
        <w:rPr>
          <w:rFonts w:ascii="Calibri" w:hAnsi="Calibri"/>
          <w:color w:val="000000"/>
        </w:rPr>
        <w:t>P</w:t>
      </w:r>
      <w:r w:rsidR="000D0422" w:rsidRPr="009C3BF4">
        <w:rPr>
          <w:rFonts w:ascii="Calibri" w:hAnsi="Calibri"/>
          <w:color w:val="000000"/>
        </w:rPr>
        <w:t>lan</w:t>
      </w:r>
    </w:p>
    <w:p w:rsidR="000D0422" w:rsidRPr="009C3BF4" w:rsidRDefault="000D0422" w:rsidP="009C3BF4">
      <w:pPr>
        <w:pStyle w:val="NormalWeb"/>
        <w:numPr>
          <w:ilvl w:val="0"/>
          <w:numId w:val="5"/>
        </w:numPr>
        <w:rPr>
          <w:rFonts w:ascii="Calibri" w:hAnsi="Calibri"/>
          <w:color w:val="000000"/>
        </w:rPr>
      </w:pPr>
      <w:r w:rsidRPr="009C3BF4">
        <w:rPr>
          <w:rFonts w:ascii="Calibri" w:hAnsi="Calibri"/>
          <w:color w:val="000000"/>
        </w:rPr>
        <w:t>SEN</w:t>
      </w:r>
      <w:r w:rsidR="00C064D4">
        <w:rPr>
          <w:rFonts w:ascii="Calibri" w:hAnsi="Calibri"/>
          <w:color w:val="000000"/>
        </w:rPr>
        <w:t>D</w:t>
      </w:r>
      <w:r w:rsidRPr="009C3BF4">
        <w:rPr>
          <w:rFonts w:ascii="Calibri" w:hAnsi="Calibri"/>
          <w:color w:val="000000"/>
        </w:rPr>
        <w:t xml:space="preserve"> policy</w:t>
      </w:r>
    </w:p>
    <w:p w:rsidR="000D0422" w:rsidRPr="009C3BF4" w:rsidRDefault="000D0422" w:rsidP="009C3BF4">
      <w:pPr>
        <w:pStyle w:val="NormalWeb"/>
        <w:numPr>
          <w:ilvl w:val="0"/>
          <w:numId w:val="5"/>
        </w:numPr>
        <w:rPr>
          <w:rFonts w:ascii="Calibri" w:hAnsi="Calibri"/>
          <w:color w:val="000000"/>
        </w:rPr>
      </w:pPr>
      <w:r w:rsidRPr="009C3BF4">
        <w:rPr>
          <w:rFonts w:ascii="Calibri" w:hAnsi="Calibri"/>
          <w:color w:val="000000"/>
        </w:rPr>
        <w:t>Equal</w:t>
      </w:r>
      <w:r w:rsidR="00404231" w:rsidRPr="009C3BF4">
        <w:rPr>
          <w:rFonts w:ascii="Calibri" w:hAnsi="Calibri"/>
          <w:color w:val="000000"/>
        </w:rPr>
        <w:t>ity</w:t>
      </w:r>
      <w:r w:rsidRPr="009C3BF4">
        <w:rPr>
          <w:rFonts w:ascii="Calibri" w:hAnsi="Calibri"/>
          <w:color w:val="000000"/>
        </w:rPr>
        <w:t xml:space="preserve"> policy</w:t>
      </w:r>
    </w:p>
    <w:p w:rsidR="000D0422" w:rsidRPr="009C3BF4" w:rsidRDefault="00404231" w:rsidP="009C3BF4">
      <w:pPr>
        <w:pStyle w:val="NormalWeb"/>
        <w:numPr>
          <w:ilvl w:val="0"/>
          <w:numId w:val="5"/>
        </w:numPr>
        <w:rPr>
          <w:rFonts w:ascii="Calibri" w:hAnsi="Calibri"/>
          <w:color w:val="000000"/>
        </w:rPr>
      </w:pPr>
      <w:r w:rsidRPr="009C3BF4">
        <w:rPr>
          <w:rFonts w:ascii="Calibri" w:hAnsi="Calibri"/>
          <w:color w:val="000000"/>
        </w:rPr>
        <w:t>C</w:t>
      </w:r>
      <w:r w:rsidR="000D0422" w:rsidRPr="009C3BF4">
        <w:rPr>
          <w:rFonts w:ascii="Calibri" w:hAnsi="Calibri"/>
          <w:color w:val="000000"/>
        </w:rPr>
        <w:t>urriculum policies.</w:t>
      </w:r>
    </w:p>
    <w:p w:rsidR="0069401C" w:rsidRPr="009C3BF4" w:rsidRDefault="0069401C">
      <w:pPr>
        <w:pStyle w:val="NormalWeb"/>
        <w:rPr>
          <w:rFonts w:ascii="Calibri" w:hAnsi="Calibri"/>
          <w:color w:val="000000"/>
        </w:rPr>
      </w:pPr>
    </w:p>
    <w:p w:rsidR="00F25B08" w:rsidRPr="009C3BF4" w:rsidRDefault="00C00CC1" w:rsidP="003178E8">
      <w:pPr>
        <w:pStyle w:val="NormalWeb"/>
        <w:rPr>
          <w:rFonts w:ascii="Calibri" w:hAnsi="Calibri"/>
          <w:color w:val="000000"/>
        </w:rPr>
      </w:pPr>
      <w:r w:rsidRPr="009C3BF4">
        <w:rPr>
          <w:rFonts w:ascii="Calibri" w:hAnsi="Calibri"/>
          <w:b/>
          <w:color w:val="000000"/>
        </w:rPr>
        <w:t xml:space="preserve">Date </w:t>
      </w:r>
      <w:r w:rsidR="00875D01">
        <w:rPr>
          <w:rFonts w:ascii="Calibri" w:hAnsi="Calibri"/>
          <w:b/>
          <w:color w:val="000000"/>
        </w:rPr>
        <w:t xml:space="preserve">originally </w:t>
      </w:r>
      <w:r w:rsidRPr="009C3BF4">
        <w:rPr>
          <w:rFonts w:ascii="Calibri" w:hAnsi="Calibri"/>
          <w:b/>
          <w:color w:val="000000"/>
        </w:rPr>
        <w:t>written:</w:t>
      </w:r>
      <w:r w:rsidRPr="009C3BF4">
        <w:rPr>
          <w:rFonts w:ascii="Calibri" w:hAnsi="Calibri"/>
          <w:color w:val="000000"/>
        </w:rPr>
        <w:t xml:space="preserve"> </w:t>
      </w:r>
      <w:r w:rsidRPr="009C3BF4">
        <w:rPr>
          <w:rFonts w:ascii="Calibri" w:hAnsi="Calibri"/>
          <w:color w:val="000000"/>
        </w:rPr>
        <w:tab/>
      </w:r>
      <w:r w:rsidR="005E1A61">
        <w:rPr>
          <w:rFonts w:ascii="Calibri" w:hAnsi="Calibri"/>
          <w:color w:val="000000"/>
        </w:rPr>
        <w:tab/>
      </w:r>
      <w:r w:rsidR="00924DEB">
        <w:rPr>
          <w:rFonts w:ascii="Calibri" w:hAnsi="Calibri"/>
          <w:color w:val="000000"/>
        </w:rPr>
        <w:t>Sept 2022</w:t>
      </w:r>
      <w:r w:rsidRPr="009C3BF4">
        <w:rPr>
          <w:rFonts w:ascii="Calibri" w:hAnsi="Calibri"/>
          <w:color w:val="000000"/>
        </w:rPr>
        <w:tab/>
      </w:r>
      <w:r w:rsidR="0069401C" w:rsidRPr="009C3BF4">
        <w:rPr>
          <w:rFonts w:ascii="Calibri" w:hAnsi="Calibri"/>
          <w:b/>
          <w:color w:val="000000"/>
        </w:rPr>
        <w:t>by</w:t>
      </w:r>
      <w:r w:rsidR="009810CF" w:rsidRPr="009C3BF4">
        <w:rPr>
          <w:rFonts w:ascii="Calibri" w:hAnsi="Calibri"/>
          <w:b/>
          <w:color w:val="000000"/>
        </w:rPr>
        <w:t>:</w:t>
      </w:r>
      <w:r w:rsidR="0069401C" w:rsidRPr="009C3BF4">
        <w:rPr>
          <w:rFonts w:ascii="Calibri" w:hAnsi="Calibri"/>
          <w:color w:val="000000"/>
        </w:rPr>
        <w:tab/>
      </w:r>
      <w:r w:rsidR="00924DEB">
        <w:rPr>
          <w:rFonts w:ascii="Calibri" w:hAnsi="Calibri"/>
          <w:color w:val="000000"/>
        </w:rPr>
        <w:t>Emma Knight</w:t>
      </w:r>
    </w:p>
    <w:p w:rsidR="00774AAD" w:rsidRPr="009C3BF4" w:rsidRDefault="00875D01" w:rsidP="00E93344">
      <w:pPr>
        <w:pStyle w:val="NormalWeb"/>
        <w:rPr>
          <w:rFonts w:ascii="Calibri" w:hAnsi="Calibri"/>
          <w:color w:val="000000"/>
        </w:rPr>
      </w:pPr>
      <w:r>
        <w:rPr>
          <w:rFonts w:ascii="Calibri" w:hAnsi="Calibri"/>
          <w:b/>
          <w:color w:val="000000"/>
        </w:rPr>
        <w:t>Next review</w:t>
      </w:r>
      <w:r w:rsidR="005E1A61">
        <w:rPr>
          <w:rFonts w:ascii="Calibri" w:hAnsi="Calibri"/>
          <w:b/>
          <w:color w:val="000000"/>
        </w:rPr>
        <w:t>:</w:t>
      </w:r>
      <w:r w:rsidR="000F60BE" w:rsidRPr="009C3BF4">
        <w:rPr>
          <w:rFonts w:ascii="Calibri" w:hAnsi="Calibri"/>
          <w:b/>
          <w:color w:val="000000"/>
        </w:rPr>
        <w:t xml:space="preserve"> </w:t>
      </w:r>
      <w:r w:rsidR="005E1A61">
        <w:rPr>
          <w:rFonts w:ascii="Calibri" w:hAnsi="Calibri"/>
          <w:b/>
          <w:color w:val="000000"/>
        </w:rPr>
        <w:tab/>
      </w:r>
      <w:r w:rsidR="009F34E9">
        <w:rPr>
          <w:rFonts w:ascii="Calibri" w:hAnsi="Calibri"/>
          <w:color w:val="000000"/>
        </w:rPr>
        <w:t xml:space="preserve">September </w:t>
      </w:r>
      <w:r w:rsidR="00990549">
        <w:rPr>
          <w:rFonts w:ascii="Calibri" w:hAnsi="Calibri"/>
          <w:color w:val="000000"/>
        </w:rPr>
        <w:t>2028</w:t>
      </w:r>
    </w:p>
    <w:sectPr w:rsidR="00774AAD" w:rsidRPr="009C3BF4" w:rsidSect="002D5AEC">
      <w:footerReference w:type="default" r:id="rId9"/>
      <w:pgSz w:w="11906" w:h="16838"/>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5E36" w:rsidRDefault="00385E36" w:rsidP="009C3BF4">
      <w:r>
        <w:separator/>
      </w:r>
    </w:p>
  </w:endnote>
  <w:endnote w:type="continuationSeparator" w:id="0">
    <w:p w:rsidR="00385E36" w:rsidRDefault="00385E36" w:rsidP="009C3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3BF4" w:rsidRPr="009C3BF4" w:rsidRDefault="009C3BF4" w:rsidP="00990549">
    <w:pPr>
      <w:pStyle w:val="Footer"/>
      <w:jc w:val="center"/>
      <w:rPr>
        <w:rFonts w:ascii="Calibri" w:hAnsi="Calibri"/>
        <w:sz w:val="16"/>
      </w:rPr>
    </w:pPr>
    <w:r w:rsidRPr="009C3BF4">
      <w:rPr>
        <w:rFonts w:ascii="Calibri" w:hAnsi="Calibri"/>
        <w:sz w:val="16"/>
      </w:rPr>
      <w:fldChar w:fldCharType="begin"/>
    </w:r>
    <w:r w:rsidRPr="009C3BF4">
      <w:rPr>
        <w:rFonts w:ascii="Calibri" w:hAnsi="Calibri"/>
        <w:sz w:val="16"/>
      </w:rPr>
      <w:instrText xml:space="preserve"> PAGE   \* MERGEFORMAT </w:instrText>
    </w:r>
    <w:r w:rsidRPr="009C3BF4">
      <w:rPr>
        <w:rFonts w:ascii="Calibri" w:hAnsi="Calibri"/>
        <w:sz w:val="16"/>
      </w:rPr>
      <w:fldChar w:fldCharType="separate"/>
    </w:r>
    <w:r w:rsidR="00990549">
      <w:rPr>
        <w:rFonts w:ascii="Calibri" w:hAnsi="Calibri"/>
        <w:noProof/>
        <w:sz w:val="16"/>
      </w:rPr>
      <w:t>2</w:t>
    </w:r>
    <w:r w:rsidRPr="009C3BF4">
      <w:rPr>
        <w:rFonts w:ascii="Calibri" w:hAnsi="Calibri"/>
        <w:noProof/>
        <w:sz w:val="16"/>
      </w:rPr>
      <w:fldChar w:fldCharType="end"/>
    </w:r>
  </w:p>
  <w:p w:rsidR="009C3BF4" w:rsidRPr="009C3BF4" w:rsidRDefault="009C3BF4">
    <w:pPr>
      <w:pStyle w:val="Footer"/>
      <w:rPr>
        <w:rFonts w:ascii="Calibri" w:hAnsi="Calibri"/>
        <w:sz w:val="16"/>
      </w:rPr>
    </w:pPr>
    <w:r w:rsidRPr="009C3BF4">
      <w:rPr>
        <w:rFonts w:ascii="Calibri" w:hAnsi="Calibri"/>
        <w:sz w:val="16"/>
      </w:rPr>
      <w:t>Accessibility Policy</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5E36" w:rsidRDefault="00385E36" w:rsidP="009C3BF4">
      <w:r>
        <w:separator/>
      </w:r>
    </w:p>
  </w:footnote>
  <w:footnote w:type="continuationSeparator" w:id="0">
    <w:p w:rsidR="00385E36" w:rsidRDefault="00385E36" w:rsidP="009C3B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F92DF7"/>
    <w:multiLevelType w:val="hybridMultilevel"/>
    <w:tmpl w:val="5554E59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3D8C534A"/>
    <w:multiLevelType w:val="hybridMultilevel"/>
    <w:tmpl w:val="03C0482A"/>
    <w:lvl w:ilvl="0" w:tplc="08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9BB6FC36">
      <w:start w:val="3"/>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7A848EC"/>
    <w:multiLevelType w:val="hybridMultilevel"/>
    <w:tmpl w:val="D4D8DD6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C0B6930"/>
    <w:multiLevelType w:val="hybridMultilevel"/>
    <w:tmpl w:val="6A50F030"/>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65F94B5F"/>
    <w:multiLevelType w:val="hybridMultilevel"/>
    <w:tmpl w:val="62085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5D42215"/>
    <w:multiLevelType w:val="hybridMultilevel"/>
    <w:tmpl w:val="5260C2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5"/>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A2F"/>
    <w:rsid w:val="00004BCE"/>
    <w:rsid w:val="000B503F"/>
    <w:rsid w:val="000D0422"/>
    <w:rsid w:val="000F60BE"/>
    <w:rsid w:val="002068F9"/>
    <w:rsid w:val="002746F8"/>
    <w:rsid w:val="002A4DA1"/>
    <w:rsid w:val="002D5AEC"/>
    <w:rsid w:val="002E3C42"/>
    <w:rsid w:val="00310A6E"/>
    <w:rsid w:val="00311A63"/>
    <w:rsid w:val="003178E8"/>
    <w:rsid w:val="00385E36"/>
    <w:rsid w:val="003904A3"/>
    <w:rsid w:val="003B667B"/>
    <w:rsid w:val="003C3914"/>
    <w:rsid w:val="003D1AAD"/>
    <w:rsid w:val="003E18D1"/>
    <w:rsid w:val="00404231"/>
    <w:rsid w:val="005104C2"/>
    <w:rsid w:val="00540BC1"/>
    <w:rsid w:val="00541A7B"/>
    <w:rsid w:val="00562300"/>
    <w:rsid w:val="00584B37"/>
    <w:rsid w:val="0058655A"/>
    <w:rsid w:val="005B774D"/>
    <w:rsid w:val="005E1A61"/>
    <w:rsid w:val="0069401C"/>
    <w:rsid w:val="006A4486"/>
    <w:rsid w:val="006B3549"/>
    <w:rsid w:val="006C01A8"/>
    <w:rsid w:val="006E075C"/>
    <w:rsid w:val="00733D31"/>
    <w:rsid w:val="00774AAD"/>
    <w:rsid w:val="008578CE"/>
    <w:rsid w:val="00875D01"/>
    <w:rsid w:val="00877382"/>
    <w:rsid w:val="00896A04"/>
    <w:rsid w:val="008A7BDC"/>
    <w:rsid w:val="008B5B09"/>
    <w:rsid w:val="00902C4C"/>
    <w:rsid w:val="00924DEB"/>
    <w:rsid w:val="009628F9"/>
    <w:rsid w:val="009810CF"/>
    <w:rsid w:val="00990549"/>
    <w:rsid w:val="00990681"/>
    <w:rsid w:val="009C3BF4"/>
    <w:rsid w:val="009F34E9"/>
    <w:rsid w:val="00A174BE"/>
    <w:rsid w:val="00A44A2F"/>
    <w:rsid w:val="00A73216"/>
    <w:rsid w:val="00AE234C"/>
    <w:rsid w:val="00B71339"/>
    <w:rsid w:val="00BB77DB"/>
    <w:rsid w:val="00BD1590"/>
    <w:rsid w:val="00BE04E5"/>
    <w:rsid w:val="00C00CC1"/>
    <w:rsid w:val="00C05D31"/>
    <w:rsid w:val="00C064D4"/>
    <w:rsid w:val="00C310F7"/>
    <w:rsid w:val="00C93C41"/>
    <w:rsid w:val="00D813BA"/>
    <w:rsid w:val="00D8370D"/>
    <w:rsid w:val="00D87A25"/>
    <w:rsid w:val="00E93344"/>
    <w:rsid w:val="00E95139"/>
    <w:rsid w:val="00EC1C43"/>
    <w:rsid w:val="00F25B08"/>
    <w:rsid w:val="00F41C4A"/>
    <w:rsid w:val="00F55286"/>
    <w:rsid w:val="00FD31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E9E5F8"/>
  <w15:chartTrackingRefBased/>
  <w15:docId w15:val="{E3792C9C-AE4C-45D4-B435-147F5F35B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US"/>
    </w:rPr>
  </w:style>
  <w:style w:type="paragraph" w:styleId="Heading1">
    <w:name w:val="heading 1"/>
    <w:basedOn w:val="Normal"/>
    <w:qFormat/>
    <w:pPr>
      <w:spacing w:before="240" w:after="144"/>
      <w:outlineLvl w:val="0"/>
    </w:pPr>
    <w:rPr>
      <w:rFonts w:ascii="Arial" w:hAnsi="Arial" w:cs="Arial"/>
      <w:b/>
      <w:bCs/>
      <w:color w:val="003399"/>
      <w:kern w:val="36"/>
      <w:sz w:val="34"/>
      <w:szCs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pPr>
      <w:spacing w:before="96" w:after="96"/>
    </w:pPr>
    <w:rPr>
      <w:color w:val="000099"/>
    </w:rPr>
  </w:style>
  <w:style w:type="paragraph" w:styleId="BalloonText">
    <w:name w:val="Balloon Text"/>
    <w:basedOn w:val="Normal"/>
    <w:semiHidden/>
    <w:rsid w:val="003178E8"/>
    <w:rPr>
      <w:rFonts w:ascii="Tahoma" w:hAnsi="Tahoma" w:cs="Tahoma"/>
      <w:sz w:val="16"/>
      <w:szCs w:val="16"/>
    </w:rPr>
  </w:style>
  <w:style w:type="paragraph" w:styleId="Subtitle">
    <w:name w:val="Subtitle"/>
    <w:basedOn w:val="Normal"/>
    <w:link w:val="SubtitleChar"/>
    <w:qFormat/>
    <w:rsid w:val="00C310F7"/>
    <w:pPr>
      <w:jc w:val="center"/>
    </w:pPr>
    <w:rPr>
      <w:b/>
      <w:szCs w:val="20"/>
      <w:lang w:val="en-AU" w:eastAsia="en-GB"/>
    </w:rPr>
  </w:style>
  <w:style w:type="character" w:customStyle="1" w:styleId="SubtitleChar">
    <w:name w:val="Subtitle Char"/>
    <w:link w:val="Subtitle"/>
    <w:rsid w:val="00C310F7"/>
    <w:rPr>
      <w:b/>
      <w:sz w:val="24"/>
      <w:lang w:val="en-AU"/>
    </w:rPr>
  </w:style>
  <w:style w:type="paragraph" w:styleId="Header">
    <w:name w:val="header"/>
    <w:basedOn w:val="Normal"/>
    <w:link w:val="HeaderChar"/>
    <w:rsid w:val="009C3BF4"/>
    <w:pPr>
      <w:tabs>
        <w:tab w:val="center" w:pos="4513"/>
        <w:tab w:val="right" w:pos="9026"/>
      </w:tabs>
    </w:pPr>
  </w:style>
  <w:style w:type="character" w:customStyle="1" w:styleId="HeaderChar">
    <w:name w:val="Header Char"/>
    <w:link w:val="Header"/>
    <w:rsid w:val="009C3BF4"/>
    <w:rPr>
      <w:sz w:val="24"/>
      <w:szCs w:val="24"/>
      <w:lang w:val="en-US" w:eastAsia="en-US"/>
    </w:rPr>
  </w:style>
  <w:style w:type="paragraph" w:styleId="Footer">
    <w:name w:val="footer"/>
    <w:basedOn w:val="Normal"/>
    <w:link w:val="FooterChar"/>
    <w:rsid w:val="009C3BF4"/>
    <w:pPr>
      <w:tabs>
        <w:tab w:val="center" w:pos="4513"/>
        <w:tab w:val="right" w:pos="9026"/>
      </w:tabs>
    </w:pPr>
  </w:style>
  <w:style w:type="character" w:customStyle="1" w:styleId="FooterChar">
    <w:name w:val="Footer Char"/>
    <w:link w:val="Footer"/>
    <w:rsid w:val="009C3BF4"/>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3187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80A1C2-B31D-4271-8317-72D9DB14D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544</Words>
  <Characters>3065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Accessibility Policy</vt:lpstr>
    </vt:vector>
  </TitlesOfParts>
  <Company/>
  <LinksUpToDate>false</LinksUpToDate>
  <CharactersWithSpaces>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Accessibility Policy</dc:title>
  <dc:subject>Accessibility Policy</dc:subject>
  <dc:creator>Goldsworth Primary School</dc:creator>
  <cp:keywords/>
  <dc:description/>
  <cp:lastModifiedBy>Emma Knight</cp:lastModifiedBy>
  <cp:revision>2</cp:revision>
  <cp:lastPrinted>2016-11-29T09:55:00Z</cp:lastPrinted>
  <dcterms:created xsi:type="dcterms:W3CDTF">2025-11-13T15:14:00Z</dcterms:created>
  <dcterms:modified xsi:type="dcterms:W3CDTF">2025-11-13T15:14:00Z</dcterms:modified>
</cp:coreProperties>
</file>